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39F7" w:rsidRPr="00CF3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C48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FE586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E58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Talikuan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26763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E5869" w:rsidRPr="00FE5869" w:rsidRDefault="00FE5869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taivang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acangis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talikuani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malancas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mumuut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kapupuaqin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mintasalina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altupat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i’ica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taivang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maltutuuc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saduu’an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manau’az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saduu’an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ha’an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taivang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munha’an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paat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mutdata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ha’an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taivang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alminanan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ta’ata’a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mangki’dangi’as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tan’auna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mastauluu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E5869" w:rsidRPr="00FE5869" w:rsidRDefault="00FE5869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acangis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takitudu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ququaz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buqaiz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daqat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patungaanun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uutu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mu’amin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patungaanan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cikaupa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talikuani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mataqdunga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talikuani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maipipiiata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mavavaivi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matataqdung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mamasqa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takikiuc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uutu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mu’aminang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taqdung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muut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kisanglavan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maidusa’ang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’,”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visvisa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dusa’visvis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vasang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maidusa’ang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mapusqaiv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tasanis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maqaihac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tasanis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mabulav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tataqdung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kauskaus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dusa’tikic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cia.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  <w:t>Maiza amin ca tupa’un tu “tamana’, bulav”, maca maiza ca tasan cia maqatumu maupas mata’, na tupa’un ca ngaan cia tu “ mata’“.</w:t>
      </w:r>
    </w:p>
    <w:p w:rsidR="00FE5869" w:rsidRPr="00FE5869" w:rsidRDefault="00FE5869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malasmadauqac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paat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visvis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daqat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paatvisvis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cia.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talikuani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panduu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pantipul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daqat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kulapha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’“.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malasmabulav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mamasqa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muung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cia.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niit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liliva’is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lisava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lisav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madangqac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manququ’is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pani’a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maidusa’ang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taikimpi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masqa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takiuc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titi’ti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saduu’an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daqat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patingaanas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titi’ti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’”.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maququin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mapupusqu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talikuan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tupa’us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siza’is’ang</w:t>
      </w:r>
      <w:proofErr w:type="spellEnd"/>
      <w:r w:rsidRPr="00FE58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DE6271" w:rsidRPr="00F75F88" w:rsidRDefault="00DE6271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D7459" w:rsidRPr="00887F38" w:rsidRDefault="00CD7459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</w:pPr>
    </w:p>
    <w:p w:rsidR="00BB119C" w:rsidRPr="00887F38" w:rsidRDefault="00BB119C">
      <w:pPr>
        <w:rPr>
          <w:rFonts w:ascii="Times New Roman" w:eastAsia="標楷體" w:hAnsi="Times New Roman" w:cs="Times New Roman"/>
          <w:lang w:val="it-IT"/>
        </w:rPr>
        <w:sectPr w:rsidR="00BB119C" w:rsidRPr="00887F38" w:rsidSect="0026763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39F7" w:rsidRPr="00CF3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C48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E586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E58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蝴蝶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6763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E5869" w:rsidRPr="00FE5869" w:rsidRDefault="00FE5869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台灣有蝴蝶王國的聲譽，它們隨著大地上草樹之花朵的盛開而漫天飛舞，在大地遍野上無所不在，那是多麼迷人的影像啊！台灣蝴蝶種類相當的多，計有四百多種蝴蝶，每一種蝴蝶都有它們可愛的名字。</w:t>
      </w:r>
    </w:p>
    <w:p w:rsidR="00FE5869" w:rsidRPr="00FE5869" w:rsidRDefault="00FE5869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卓群布農族人的部落，如曲冰、武界，因為蝴蝶相當多，所以族人也為蝴蝶有所命名，但是沒有為全部的蝴蝶留下美麗的名字。</w:t>
      </w:r>
    </w:p>
    <w:p w:rsidR="00FE5869" w:rsidRPr="00FE5869" w:rsidRDefault="00FE5869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都黑色為主的鳳蝶族有很多樣式，有大有小，色彩不一，我們都稱它們為</w:t>
      </w:r>
      <w:proofErr w:type="spellStart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taqdung</w:t>
      </w:r>
      <w:proofErr w:type="spellEnd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。有的如草色（青鳳蝶）我們都稱它們為</w:t>
      </w:r>
      <w:proofErr w:type="spellStart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tacu</w:t>
      </w:r>
      <w:proofErr w:type="spellEnd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，寬帶青鳥蝶，我們都稱它們為</w:t>
      </w:r>
      <w:proofErr w:type="spellStart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visvis</w:t>
      </w:r>
      <w:proofErr w:type="spellEnd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vasang</w:t>
      </w:r>
      <w:proofErr w:type="spellEnd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大紫斑蝶和淡紋青斑蝶有兩種。條斑豔粉蝶</w:t>
      </w:r>
      <w:proofErr w:type="spellStart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dusa’tikic</w:t>
      </w:r>
      <w:proofErr w:type="spellEnd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，鉤粉蝶</w:t>
      </w:r>
      <w:proofErr w:type="spellStart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tamana</w:t>
      </w:r>
      <w:proofErr w:type="spellEnd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，黃蝶</w:t>
      </w:r>
      <w:proofErr w:type="spellStart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bulav</w:t>
      </w:r>
      <w:proofErr w:type="spellEnd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，出現圓點如眼睛者（永澤眼蝶）我們都稱它們為</w:t>
      </w:r>
      <w:proofErr w:type="spellStart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，雙尾蛺蝶</w:t>
      </w:r>
      <w:proofErr w:type="spellStart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paatvisvis</w:t>
      </w:r>
      <w:proofErr w:type="spellEnd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，網絲蛺蝶</w:t>
      </w:r>
      <w:proofErr w:type="spellStart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kulapha</w:t>
      </w:r>
      <w:proofErr w:type="spellEnd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，箭環蝶</w:t>
      </w:r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mung</w:t>
      </w:r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，長的像樹葉的就話</w:t>
      </w:r>
      <w:proofErr w:type="spellStart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lisav</w:t>
      </w:r>
      <w:proofErr w:type="spellEnd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。白粉蝶</w:t>
      </w:r>
      <w:proofErr w:type="spellStart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duqlac</w:t>
      </w:r>
      <w:proofErr w:type="spellEnd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，橙端粉蝶</w:t>
      </w:r>
      <w:proofErr w:type="spellStart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taikimpi</w:t>
      </w:r>
      <w:proofErr w:type="spellEnd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有兩種，一種是大型的，一種是小型的，環蛺蝶叫</w:t>
      </w:r>
      <w:proofErr w:type="spellStart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titi’ti</w:t>
      </w:r>
      <w:proofErr w:type="spellEnd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，蛾類則叫</w:t>
      </w:r>
      <w:proofErr w:type="spellStart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siza’is’ang</w:t>
      </w:r>
      <w:proofErr w:type="spellEnd"/>
      <w:r w:rsidRPr="00FE58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DE6271" w:rsidRPr="00DE6271" w:rsidRDefault="00DE6271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75F88" w:rsidRPr="00F75F88" w:rsidRDefault="00F75F88" w:rsidP="00DE627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56AFA" w:rsidRPr="00E56AFA" w:rsidRDefault="00E56AFA" w:rsidP="00F75F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D7459" w:rsidRPr="00F75F88" w:rsidRDefault="00CD7459" w:rsidP="00F75F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83F62" w:rsidRPr="00887F38" w:rsidRDefault="00983F62" w:rsidP="00887F3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887F38" w:rsidSect="0026763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E7E89"/>
    <w:rsid w:val="000F090B"/>
    <w:rsid w:val="0010610B"/>
    <w:rsid w:val="001149E3"/>
    <w:rsid w:val="0014783E"/>
    <w:rsid w:val="001C48DF"/>
    <w:rsid w:val="001D37FA"/>
    <w:rsid w:val="00210F36"/>
    <w:rsid w:val="0026763C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479B"/>
    <w:rsid w:val="0043122E"/>
    <w:rsid w:val="00454773"/>
    <w:rsid w:val="004A08D7"/>
    <w:rsid w:val="004C6FAB"/>
    <w:rsid w:val="004E1E98"/>
    <w:rsid w:val="005B618B"/>
    <w:rsid w:val="00633AA3"/>
    <w:rsid w:val="00674B80"/>
    <w:rsid w:val="006D469F"/>
    <w:rsid w:val="006F6F07"/>
    <w:rsid w:val="00740509"/>
    <w:rsid w:val="00763B59"/>
    <w:rsid w:val="00781620"/>
    <w:rsid w:val="007A785A"/>
    <w:rsid w:val="007F6596"/>
    <w:rsid w:val="00843671"/>
    <w:rsid w:val="00887F38"/>
    <w:rsid w:val="008919D9"/>
    <w:rsid w:val="008D3F9D"/>
    <w:rsid w:val="009163DE"/>
    <w:rsid w:val="00983F62"/>
    <w:rsid w:val="00A40F39"/>
    <w:rsid w:val="00A7546C"/>
    <w:rsid w:val="00B12BCB"/>
    <w:rsid w:val="00B172C9"/>
    <w:rsid w:val="00B403CE"/>
    <w:rsid w:val="00B66B6C"/>
    <w:rsid w:val="00B81402"/>
    <w:rsid w:val="00B85EE6"/>
    <w:rsid w:val="00BB119C"/>
    <w:rsid w:val="00BC0419"/>
    <w:rsid w:val="00BC161F"/>
    <w:rsid w:val="00BD6A20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E6271"/>
    <w:rsid w:val="00E05B2A"/>
    <w:rsid w:val="00E366F8"/>
    <w:rsid w:val="00E56AFA"/>
    <w:rsid w:val="00E77958"/>
    <w:rsid w:val="00F4056D"/>
    <w:rsid w:val="00F610C8"/>
    <w:rsid w:val="00F70B75"/>
    <w:rsid w:val="00F75F88"/>
    <w:rsid w:val="00FB4531"/>
    <w:rsid w:val="00FC48A3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DE3DC-918A-4942-A278-C92412F3C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2024-03-19T07:13:00Z</dcterms:created>
  <dcterms:modified xsi:type="dcterms:W3CDTF">2024-05-27T07:51:00Z</dcterms:modified>
</cp:coreProperties>
</file>